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11"/>
    <w:p>
      <w:pPr>
        <w:pStyle w:val="Heading1"/>
      </w:pPr>
      <w:r>
        <w:t xml:space="preserve">Homiletics Analysis: Isaiah 11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11 presents one of the Old Testament’s most luminous Messianic prophecies. The chapter divides into three natural movements. The first (vv. 1–5) opens with the image of a shoot emerging from the stump of Jesse — a deliberately lowly image, bypassing the regnant Davidic dynasty to reach back to David’s father, signaling a new and unexpected beginning. Upon this figure the Spirit of the LORD rests in sevenfold fullness, equipping Him for a reign characterized not by appearances or military power but by wisdom, fear of the LORD, righteousness, and justice. His rule is especially marked by its protection of the vulnerable and its annihilation of the wicked — not by sword but by the breath of His mouth. The second movement (vv. 6–9) transforms the imagery from governance to ecology: the created order itself is reconstituted around this ruler. Natural predators and natural prey coexist without violence; a nursing child plays over a serpent’s den without harm. The knowledge of the LORD fills the earth as waters fill the sea. Eden is not merely restored — it is surpassed. The third movement (vv. 10–16) broadens the scope geographically and politically: the root of Jesse stands as a banner (signal pole) for the nations; the scattered exiles of both Israel and Judah are regathered; ancient tribal jealousies are healed; and the geography of opposition — Philistia, Edom, Moab, Ammon, Egypt, Assyria — is either subdued or traversed. The second Exodus motif is invoked explicitly: as the LORD parted the sea for Israel’s first deliverance, so He will do again, with even greater scope.</w:t>
      </w:r>
    </w:p>
    <w:p>
      <w:pPr>
        <w:pStyle w:val="BodyText"/>
      </w:pPr>
      <w:r>
        <w:rPr>
          <w:b/>
          <w:bCs/>
        </w:rPr>
        <w:t xml:space="preserve">This Text — Intent</w:t>
      </w:r>
    </w:p>
    <w:p>
      <w:pPr>
        <w:pStyle w:val="BodyText"/>
      </w:pPr>
      <w:r>
        <w:t xml:space="preserve">God is seeking to awaken hope in the reader — not generic optimism, but a specifically structured hope anchored in a specific Person. The chapter does not merely promise better conditions; it identifies the source and agent of those conditions. The Spirit-empowered shoot from Jesse’s stump is the one in whom the nations will hope (v. 10, cited in Romans 15:12). God’s intent is to draw the reader’s gaze forward and upward — to see past present political failure (the stump), past present ecological brokenness, past present national fragmentation — to the One in whom all of these will be comprehensively healed. The intent is not merely informational (here is what is coming) but worshipful and steadying: this is who your King is; orient your life around Him.</w:t>
      </w:r>
    </w:p>
    <w:p>
      <w:r>
        <w:pict>
          <v:rect style="width:0;height:1.5pt" o:hralign="center" o:hrstd="t" o:hr="t"/>
        </w:pict>
      </w:r>
    </w:p>
    <w:p>
      <w:pPr>
        <w:pStyle w:val="FirstParagraph"/>
      </w:pPr>
      <w:r>
        <w:rPr>
          <w:b/>
          <w:bCs/>
        </w:rPr>
        <w:t xml:space="preserve">Subject Sentence:</w:t>
      </w:r>
      <w:r>
        <w:t xml:space="preserve"> </w:t>
      </w:r>
      <w:r>
        <w:t xml:space="preserve">The Spirit-empowered shoot from Jesse’s stump brings comprehensive restoration — personal, cosmic, and global.</w:t>
      </w:r>
    </w:p>
    <w:p>
      <w:r>
        <w:pict>
          <v:rect style="width:0;height:1.5pt" o:hralign="center" o:hrstd="t" o:hr="t"/>
        </w:pict>
      </w:r>
    </w:p>
    <w:p>
      <w:pPr>
        <w:pStyle w:val="FirstParagraph"/>
      </w:pPr>
      <w:r>
        <w:rPr>
          <w:b/>
          <w:bCs/>
        </w:rPr>
        <w:t xml:space="preserve">Primary Claim:</w:t>
      </w:r>
      <w:r>
        <w:t xml:space="preserve"> </w:t>
      </w:r>
      <w:r>
        <w:t xml:space="preserve">God is calling His people — and through them the nations — to anchor their hope not in present circumstances or human political arrangements but in the coming King who alone has the Spirit, the character, and the authority to set all things right. Every form of disorder — moral, ecological, political, relational — finds its resolution in Him, and in no one else.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“shoot from the stump of Jesse”</w:t>
      </w:r>
      <w:r>
        <w:rPr>
          <w:b/>
          <w:bCs/>
        </w:rPr>
        <w:t xml:space="preserve"> </w:t>
      </w:r>
      <w:r>
        <w:rPr>
          <w:b/>
          <w:bCs/>
        </w:rPr>
        <w:t xml:space="preserve">(v. 1)</w:t>
      </w:r>
    </w:p>
    <w:p>
      <w:pPr>
        <w:pStyle w:val="BodyText"/>
      </w:pPr>
      <w:r>
        <w:t xml:space="preserve">The most consequential interpretive question concerns the identity of the figure in verses 1–5. Three readings exist within the broad tradition. The first, common in critical scholarship, reads the figure as an idealized future Davidic king — a human monarch who will embody the covenant ideals of kingship. The second, found in some intertestamental Jewish literature and occasionally in contemporary Jewish interpretation, reads the figure as a messianic deliverer who is nonetheless fully within the human political order. The third, consistently maintained in the New Testament and throughout Christian interpretation (Reformed, Lutheran, Catholic, and broadly evangelical), identifies the figure as Jesus Christ.</w:t>
      </w:r>
    </w:p>
    <w:p>
      <w:pPr>
        <w:pStyle w:val="BodyText"/>
      </w:pPr>
      <w:r>
        <w:t xml:space="preserve">The text itself applies pressure against the merely human reading. The sevenfold resting of the Spirit (v. 2) is not merely functional equipment for governance — it describes an unparalleled, inexhaustible, permanent endowment that exceeds any historical Davidic king. The claim that this ruler judges not by what His eyes see or ears hear (v. 3) attributes a form of moral perception unavailable to any merely human figure. The cosmic reconstitution of vv. 6–9 is causally anchored to His reign — nature itself is reordered because of who He is and what He does. Romans 15:12 (citing v. 10), Matthew 3:16 (Spirit descending), and the pervasive New Testament use of this passage in reference to Christ settle the Christian reading: this is not an idealized human king but the incarnate Son of God, in whom the Spirit rests without measure (John 3:34).</w:t>
      </w:r>
    </w:p>
    <w:p>
      <w:pPr>
        <w:pStyle w:val="BodyText"/>
      </w:pPr>
      <w:r>
        <w:t xml:space="preserve">The Reformed reading — following Calvin, who is emphatic on this — holds the christological identification as exegetically necessary, not merely theologically imposed. The passage itself generates the claim. To read it as an idealized human king is to leave the text’s own hyperbole unexplained.</w:t>
      </w:r>
    </w:p>
    <w:p>
      <w:pPr>
        <w:pStyle w:val="BodyText"/>
      </w:pPr>
      <w:r>
        <w:rPr>
          <w:b/>
          <w:bCs/>
        </w:rPr>
        <w:t xml:space="preserve">The nature of the</w:t>
      </w:r>
      <w:r>
        <w:rPr>
          <w:b/>
          <w:bCs/>
        </w:rPr>
        <w:t xml:space="preserve"> </w:t>
      </w:r>
      <w:r>
        <w:rPr>
          <w:b/>
          <w:bCs/>
        </w:rPr>
        <w:t xml:space="preserve">“peaceable kingdom”</w:t>
      </w:r>
      <w:r>
        <w:rPr>
          <w:b/>
          <w:bCs/>
        </w:rPr>
        <w:t xml:space="preserve"> </w:t>
      </w:r>
      <w:r>
        <w:rPr>
          <w:b/>
          <w:bCs/>
        </w:rPr>
        <w:t xml:space="preserve">(vv. 6–9)</w:t>
      </w:r>
    </w:p>
    <w:p>
      <w:pPr>
        <w:pStyle w:val="BodyText"/>
      </w:pPr>
      <w:r>
        <w:t xml:space="preserve">Two readings of the ecological transformation have significant hermeneutical stakes. The Dispensational reading, represented by Walvoord, Ryrie, and others, takes the passage as describing literal biological transformation during a future millennial reign of Christ on earth — wolves and lambs will literally coexist, children will literally handle serpents without harm, the created order will be biologically renovated. The Reformed and historic amillennial reading, while not necessarily denying some form of physical renewal in the new creation, sees the primary force of the imagery as depicting the comprehensive peace, safety, and reconciliation that characterize the Messianic age inaugurated by Christ — a Kingdom reality that begins now and is consummated eschatologically. The imagery is drawn from Eden (serpent reversed, harmony restored) and moves beyond it.</w:t>
      </w:r>
    </w:p>
    <w:p>
      <w:pPr>
        <w:pStyle w:val="BodyText"/>
      </w:pPr>
      <w:r>
        <w:t xml:space="preserve">The governing interpretive principle here is the relationship between symbol and referent in prophetic literature. Isaiah consistently employs cosmic and ecological imagery to describe covenant conditions — mountains skipping, trees clapping — without demanding biological literalism. The Reformed reading does not require that the imagery carry no future physical dimension; what it resists is the Dispensational insistence that this imagery must refer exclusively to a future millennial period and cannot be read as already inaugurated in Christ. The key is verse 9:</w:t>
      </w:r>
      <w:r>
        <w:t xml:space="preserve"> </w:t>
      </w:r>
      <w:r>
        <w:t xml:space="preserve">“the earth shall be full of the knowledge of the LORD as the waters cover the sea.”</w:t>
      </w:r>
      <w:r>
        <w:t xml:space="preserve"> </w:t>
      </w:r>
      <w:r>
        <w:t xml:space="preserve">This is a description of the Messianic age’s defining characteristic — not a political arrangement but a spiritual condition — and this is already being fulfilled in the global mission of the church (Habakkuk 2:14 background, cited widely in the NT missionary framework).</w:t>
      </w:r>
    </w:p>
    <w:p>
      <w:pPr>
        <w:pStyle w:val="BodyText"/>
      </w:pPr>
      <w:r>
        <w:rPr>
          <w:b/>
          <w:bCs/>
        </w:rPr>
        <w:t xml:space="preserve">The regathering of Israel and Judah (vv. 10–16)</w:t>
      </w:r>
    </w:p>
    <w:p>
      <w:pPr>
        <w:pStyle w:val="BodyText"/>
      </w:pPr>
      <w:r>
        <w:t xml:space="preserve">Dispensational interpretation reads this section as predicting a future, literal, ethnic regathering of ethnic Jews to the physical land of Israel — many Dispensational scholars see the modern state of Israel as a partial fulfillment of verses 11–12. The Reformed and historic Protestant reading, following Calvin, understands the regathering in terms of the reconstitution of the covenant people under the Messianic banner — a gathering that is primarily spiritual, fulfilled in the one new humanity (Jew and Gentile together) under Christ, though without necessarily denying that God’s purposes for ethnic Israel are entirely resolved. Paul’s argument in Romans 9–11 about the</w:t>
      </w:r>
      <w:r>
        <w:t xml:space="preserve"> </w:t>
      </w:r>
      <w:r>
        <w:t xml:space="preserve">“fullness of the Gentiles”</w:t>
      </w:r>
      <w:r>
        <w:t xml:space="preserve"> </w:t>
      </w:r>
      <w:r>
        <w:t xml:space="preserve">and the mystery of Israel provides the canonical framework for the Reformed reading: the regathering is real, but its primary fulfillment is in the church as the reconstituted Israel of God gathered from every nation.</w:t>
      </w:r>
    </w:p>
    <w:p>
      <w:pPr>
        <w:pStyle w:val="BodyText"/>
      </w:pPr>
      <w:r>
        <w:t xml:space="preserve">The text’s own imagery supports the Reformed reading: the</w:t>
      </w:r>
      <w:r>
        <w:t xml:space="preserve"> </w:t>
      </w:r>
      <w:r>
        <w:t xml:space="preserve">“banner for the peoples”</w:t>
      </w:r>
      <w:r>
        <w:t xml:space="preserve"> </w:t>
      </w:r>
      <w:r>
        <w:t xml:space="preserve">(v. 10) — the nations, not merely diaspora Jews — seek the root of Jesse. The gathering is multinational from the start. The second Exodus motif (vv. 15–16) describes the removal of every obstacle to coming to this King — geographic, political, spiritual. This is the language of universal gospel proclamation, not merely ethnic political restoration.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15:12</w:t>
      </w:r>
      <w:r>
        <w:t xml:space="preserve"> </w:t>
      </w:r>
      <w:r>
        <w:t xml:space="preserve">— Paul cites Isaiah 11:10 directly as the scriptural ground for Gentile inclusion in the gospel:</w:t>
      </w:r>
      <w:r>
        <w:t xml:space="preserve"> </w:t>
      </w:r>
      <w:r>
        <w:t xml:space="preserve">“The root of Jesse will come, even he who arises to rule the Gentiles; in him will the Gentiles hope.”</w:t>
      </w:r>
      <w:r>
        <w:t xml:space="preserve"> </w:t>
      </w:r>
      <w:r>
        <w:t xml:space="preserve">The passage’s own Messianic and international scope is confirmed by apostolic application.</w:t>
      </w:r>
    </w:p>
    <w:p>
      <w:pPr>
        <w:numPr>
          <w:ilvl w:val="0"/>
          <w:numId w:val="1001"/>
        </w:numPr>
      </w:pPr>
      <w:r>
        <w:rPr>
          <w:b/>
          <w:bCs/>
        </w:rPr>
        <w:t xml:space="preserve">John 3:34</w:t>
      </w:r>
      <w:r>
        <w:t xml:space="preserve"> </w:t>
      </w:r>
      <w:r>
        <w:t xml:space="preserve">—</w:t>
      </w:r>
      <w:r>
        <w:t xml:space="preserve"> </w:t>
      </w:r>
      <w:r>
        <w:t xml:space="preserve">“He whom God has sent utters the words of God, for he gives the Spirit without measure.”</w:t>
      </w:r>
      <w:r>
        <w:t xml:space="preserve"> </w:t>
      </w:r>
      <w:r>
        <w:t xml:space="preserve">The fullness of the Spirit described in Isaiah 11:2 finds its explicit fulfillment in Christ, who receives and gives the Spirit without limit — directly corroborating the christological reading.</w:t>
      </w:r>
    </w:p>
    <w:p>
      <w:pPr>
        <w:numPr>
          <w:ilvl w:val="0"/>
          <w:numId w:val="1001"/>
        </w:numPr>
      </w:pPr>
      <w:r>
        <w:rPr>
          <w:b/>
          <w:bCs/>
        </w:rPr>
        <w:t xml:space="preserve">Revelation 5:5; 22:16</w:t>
      </w:r>
      <w:r>
        <w:t xml:space="preserve"> </w:t>
      </w:r>
      <w:r>
        <w:t xml:space="preserve">— Christ is identified as</w:t>
      </w:r>
      <w:r>
        <w:t xml:space="preserve"> </w:t>
      </w:r>
      <w:r>
        <w:t xml:space="preserve">“the Root of David”</w:t>
      </w:r>
      <w:r>
        <w:t xml:space="preserve"> </w:t>
      </w:r>
      <w:r>
        <w:t xml:space="preserve">and</w:t>
      </w:r>
      <w:r>
        <w:t xml:space="preserve"> </w:t>
      </w:r>
      <w:r>
        <w:t xml:space="preserve">“the Root and Descendant of David”</w:t>
      </w:r>
      <w:r>
        <w:t xml:space="preserve"> </w:t>
      </w:r>
      <w:r>
        <w:t xml:space="preserve">— the shoot from Jesse’s stump is named as the Lamb who is worthy to open the seals and who stands at the center of the new creation. Revelation’s cosmic renewal directly echoes Isaiah 11’s peaceable kingdom.</w:t>
      </w:r>
    </w:p>
    <w:p>
      <w:pPr>
        <w:numPr>
          <w:ilvl w:val="0"/>
          <w:numId w:val="1001"/>
        </w:numPr>
      </w:pPr>
      <w:r>
        <w:rPr>
          <w:b/>
          <w:bCs/>
        </w:rPr>
        <w:t xml:space="preserve">Habakkuk 2:14</w:t>
      </w:r>
      <w:r>
        <w:t xml:space="preserve"> </w:t>
      </w:r>
      <w:r>
        <w:t xml:space="preserve">—</w:t>
      </w:r>
      <w:r>
        <w:t xml:space="preserve"> </w:t>
      </w:r>
      <w:r>
        <w:t xml:space="preserve">“For the earth will be filled with the knowledge of the glory of the LORD as the waters cover the sea.”</w:t>
      </w:r>
      <w:r>
        <w:t xml:space="preserve"> </w:t>
      </w:r>
      <w:r>
        <w:t xml:space="preserve">This near-verbatim parallel to Isaiah 11:9 confirms that the</w:t>
      </w:r>
      <w:r>
        <w:t xml:space="preserve"> </w:t>
      </w:r>
      <w:r>
        <w:t xml:space="preserve">“full knowledge”</w:t>
      </w:r>
      <w:r>
        <w:t xml:space="preserve"> </w:t>
      </w:r>
      <w:r>
        <w:t xml:space="preserve">of verse 9 is a prophetic description of the Messianic age’s global reach — the very condition being pursued through gospel proclamation.</w:t>
      </w:r>
    </w:p>
    <w:p>
      <w:pPr>
        <w:numPr>
          <w:ilvl w:val="0"/>
          <w:numId w:val="1001"/>
        </w:numPr>
      </w:pPr>
      <w:r>
        <w:rPr>
          <w:b/>
          <w:bCs/>
        </w:rPr>
        <w:t xml:space="preserve">Ephesians 2:14–16</w:t>
      </w:r>
      <w:r>
        <w:t xml:space="preserve"> </w:t>
      </w:r>
      <w:r>
        <w:t xml:space="preserve">—</w:t>
      </w:r>
      <w:r>
        <w:t xml:space="preserve"> </w:t>
      </w:r>
      <w:r>
        <w:t xml:space="preserve">“He himself is our peace, who has made us both one and has broken down in his flesh the dividing wall of hostility.”</w:t>
      </w:r>
      <w:r>
        <w:t xml:space="preserve"> </w:t>
      </w:r>
      <w:r>
        <w:t xml:space="preserve">The reconciliation of Israel and Judah, and the gathering of the nations under one banner, finds its fulfillment in Christ’s cross-work, which creates one new humanity from formerly hostile peoples — the spiritual peaceable kingdom inaugurated now.</w:t>
      </w:r>
    </w:p>
    <w:p>
      <w:r>
        <w:pict>
          <v:rect style="width:0;height:1.5pt" o:hralign="center" o:hrstd="t" o:hr="t"/>
        </w:pict>
      </w:r>
    </w:p>
    <w:p>
      <w:pPr>
        <w:pStyle w:val="FirstParagraph"/>
      </w:pPr>
      <w:r>
        <w:rPr>
          <w:b/>
          <w:bCs/>
        </w:rPr>
        <w:t xml:space="preserve">Aim:</w:t>
      </w:r>
      <w:r>
        <w:t xml:space="preserve"> </w:t>
      </w:r>
      <w:r>
        <w:t xml:space="preserve">To fix the reader’s hope securely on the Spirit-empowered King from Jesse’s line — Christ alone — as the comprehensive answer to every form of human, relational, and cosmic disorder, so that they neither despair at present brokenness nor trust in lesser saviors.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11:1</w:t>
            </w:r>
          </w:p>
        </w:tc>
        <w:tc>
          <w:tcPr/>
          <w:p>
            <w:pPr>
              <w:pStyle w:val="Compact"/>
            </w:pPr>
            <w:r>
              <w:t xml:space="preserve">A shoot from the stump of Jesse; a branch bearing fruit</w:t>
            </w:r>
          </w:p>
        </w:tc>
        <w:tc>
          <w:tcPr/>
          <w:p>
            <w:pPr>
              <w:pStyle w:val="Compact"/>
            </w:pPr>
            <w:r>
              <w:t xml:space="preserve">“Stump”</w:t>
            </w:r>
            <w:r>
              <w:t xml:space="preserve"> </w:t>
            </w:r>
            <w:r>
              <w:t xml:space="preserve">implies apparent dynastic death — the Davidic line seemingly cut down. Jesse, not David: bypasses reigning dynasty, reaches the root. Branch (</w:t>
            </w:r>
            <w:r>
              <w:rPr>
                <w:i/>
                <w:iCs/>
              </w:rPr>
              <w:t xml:space="preserve">netzer</w:t>
            </w:r>
            <w:r>
              <w:t xml:space="preserve">) — cf. Matthew 2:23.</w:t>
            </w:r>
          </w:p>
        </w:tc>
      </w:tr>
      <w:tr>
        <w:tc>
          <w:tcPr/>
          <w:p>
            <w:pPr>
              <w:pStyle w:val="Compact"/>
            </w:pPr>
            <w:r>
              <w:t xml:space="preserve">11:2</w:t>
            </w:r>
          </w:p>
        </w:tc>
        <w:tc>
          <w:tcPr/>
          <w:p>
            <w:pPr>
              <w:pStyle w:val="Compact"/>
            </w:pPr>
            <w:r>
              <w:t xml:space="preserve">The Spirit of the LORD rests on Him — sevenfold enumeration</w:t>
            </w:r>
          </w:p>
        </w:tc>
        <w:tc>
          <w:tcPr/>
          <w:p>
            <w:pPr>
              <w:pStyle w:val="Compact"/>
            </w:pPr>
            <w:r>
              <w:t xml:space="preserve">Wisdom/understanding; counsel/might; knowledge/fear of the LORD. This is not temporary anointing but permanent, comprehensive, inexhaustible endowment.</w:t>
            </w:r>
          </w:p>
        </w:tc>
      </w:tr>
      <w:tr>
        <w:tc>
          <w:tcPr/>
          <w:p>
            <w:pPr>
              <w:pStyle w:val="Compact"/>
            </w:pPr>
            <w:r>
              <w:t xml:space="preserve">11:3a</w:t>
            </w:r>
          </w:p>
        </w:tc>
        <w:tc>
          <w:tcPr/>
          <w:p>
            <w:pPr>
              <w:pStyle w:val="Compact"/>
            </w:pPr>
            <w:r>
              <w:t xml:space="preserve">His delight is in the fear of the LORD</w:t>
            </w:r>
          </w:p>
        </w:tc>
        <w:tc>
          <w:tcPr/>
          <w:p>
            <w:pPr>
              <w:pStyle w:val="Compact"/>
            </w:pPr>
            <w:r>
              <w:t xml:space="preserve">The King’s own orientation — He does not merely require fear of the LORD in others; He embodies it Himself.</w:t>
            </w:r>
          </w:p>
        </w:tc>
      </w:tr>
      <w:tr>
        <w:tc>
          <w:tcPr/>
          <w:p>
            <w:pPr>
              <w:pStyle w:val="Compact"/>
            </w:pPr>
            <w:r>
              <w:t xml:space="preserve">11:3b–4a</w:t>
            </w:r>
          </w:p>
        </w:tc>
        <w:tc>
          <w:tcPr/>
          <w:p>
            <w:pPr>
              <w:pStyle w:val="Compact"/>
            </w:pPr>
            <w:r>
              <w:t xml:space="preserve">He judges not by appearances or hearsay; He judges with righteousness for the poor and meek</w:t>
            </w:r>
          </w:p>
        </w:tc>
        <w:tc>
          <w:tcPr/>
          <w:p>
            <w:pPr>
              <w:pStyle w:val="Compact"/>
            </w:pPr>
            <w:r>
              <w:t xml:space="preserve">Unprecedented judicial quality — beyond human sensory limitation. The marginalized are specifically protected.</w:t>
            </w:r>
          </w:p>
        </w:tc>
      </w:tr>
      <w:tr>
        <w:tc>
          <w:tcPr/>
          <w:p>
            <w:pPr>
              <w:pStyle w:val="Compact"/>
            </w:pPr>
            <w:r>
              <w:t xml:space="preserve">11:4b</w:t>
            </w:r>
          </w:p>
        </w:tc>
        <w:tc>
          <w:tcPr/>
          <w:p>
            <w:pPr>
              <w:pStyle w:val="Compact"/>
            </w:pPr>
            <w:r>
              <w:t xml:space="preserve">He strikes the earth with the rod of His mouth; with the breath of His lips He kills the wicked</w:t>
            </w:r>
          </w:p>
        </w:tc>
        <w:tc>
          <w:tcPr/>
          <w:p>
            <w:pPr>
              <w:pStyle w:val="Compact"/>
            </w:pPr>
            <w:r>
              <w:t xml:space="preserve">Cf. Revelation 19:15; 2 Thessalonians 2:8. The weapon is His word alone — absolute sovereignty.</w:t>
            </w:r>
          </w:p>
        </w:tc>
      </w:tr>
      <w:tr>
        <w:tc>
          <w:tcPr/>
          <w:p>
            <w:pPr>
              <w:pStyle w:val="Compact"/>
            </w:pPr>
            <w:r>
              <w:t xml:space="preserve">11:5</w:t>
            </w:r>
          </w:p>
        </w:tc>
        <w:tc>
          <w:tcPr/>
          <w:p>
            <w:pPr>
              <w:pStyle w:val="Compact"/>
            </w:pPr>
            <w:r>
              <w:t xml:space="preserve">Righteousness is the belt of His waist; faithfulness the belt of His loins</w:t>
            </w:r>
          </w:p>
        </w:tc>
        <w:tc>
          <w:tcPr/>
          <w:p>
            <w:pPr>
              <w:pStyle w:val="Compact"/>
            </w:pPr>
            <w:r>
              <w:t xml:space="preserve">Armored with character, not weapons. His reign is constituted by His moral nature. Cf. Ephesians 6:14.</w:t>
            </w:r>
          </w:p>
        </w:tc>
      </w:tr>
      <w:tr>
        <w:tc>
          <w:tcPr/>
          <w:p>
            <w:pPr>
              <w:pStyle w:val="Compact"/>
            </w:pPr>
            <w:r>
              <w:t xml:space="preserve">11:6</w:t>
            </w:r>
          </w:p>
        </w:tc>
        <w:tc>
          <w:tcPr/>
          <w:p>
            <w:pPr>
              <w:pStyle w:val="Compact"/>
            </w:pPr>
            <w:r>
              <w:t xml:space="preserve">Wolf with lamb; leopard with young goat; calf and lion together; child leads them</w:t>
            </w:r>
          </w:p>
        </w:tc>
        <w:tc>
          <w:tcPr/>
          <w:p>
            <w:pPr>
              <w:pStyle w:val="Compact"/>
            </w:pPr>
            <w:r>
              <w:t xml:space="preserve">The violent predator-prey dynamic reversed. Eden recalled and surpassed.</w:t>
            </w:r>
          </w:p>
        </w:tc>
      </w:tr>
      <w:tr>
        <w:tc>
          <w:tcPr/>
          <w:p>
            <w:pPr>
              <w:pStyle w:val="Compact"/>
            </w:pPr>
            <w:r>
              <w:t xml:space="preserve">11:7</w:t>
            </w:r>
          </w:p>
        </w:tc>
        <w:tc>
          <w:tcPr/>
          <w:p>
            <w:pPr>
              <w:pStyle w:val="Compact"/>
            </w:pPr>
            <w:r>
              <w:t xml:space="preserve">Cow and bear graze together; lion eats straw; nursing child at cobra’s hole</w:t>
            </w:r>
          </w:p>
        </w:tc>
        <w:tc>
          <w:tcPr/>
          <w:p>
            <w:pPr>
              <w:pStyle w:val="Compact"/>
            </w:pPr>
            <w:r>
              <w:t xml:space="preserve">The enmity of Genesis 3:15 reversed — the serpent’s threat neutralized.</w:t>
            </w:r>
          </w:p>
        </w:tc>
      </w:tr>
      <w:tr>
        <w:tc>
          <w:tcPr/>
          <w:p>
            <w:pPr>
              <w:pStyle w:val="Compact"/>
            </w:pPr>
            <w:r>
              <w:t xml:space="preserve">11:8</w:t>
            </w:r>
          </w:p>
        </w:tc>
        <w:tc>
          <w:tcPr/>
          <w:p>
            <w:pPr>
              <w:pStyle w:val="Compact"/>
            </w:pPr>
            <w:r>
              <w:t xml:space="preserve">Weaned child plays over the adder’s den unharmed</w:t>
            </w:r>
          </w:p>
        </w:tc>
        <w:tc>
          <w:tcPr/>
          <w:p>
            <w:pPr>
              <w:pStyle w:val="Compact"/>
            </w:pPr>
            <w:r>
              <w:t xml:space="preserve">The image of complete safety — the most vulnerable (a child) in the most dangerous situation (serpent’s den) — unharmed.</w:t>
            </w:r>
          </w:p>
        </w:tc>
      </w:tr>
      <w:tr>
        <w:tc>
          <w:tcPr/>
          <w:p>
            <w:pPr>
              <w:pStyle w:val="Compact"/>
            </w:pPr>
            <w:r>
              <w:t xml:space="preserve">11:9</w:t>
            </w:r>
          </w:p>
        </w:tc>
        <w:tc>
          <w:tcPr/>
          <w:p>
            <w:pPr>
              <w:pStyle w:val="Compact"/>
            </w:pPr>
            <w:r>
              <w:t xml:space="preserve">No hurt or destruction on God’s holy mountain; earth full of knowledge of the LORD as waters cover the sea</w:t>
            </w:r>
          </w:p>
        </w:tc>
        <w:tc>
          <w:tcPr/>
          <w:p>
            <w:pPr>
              <w:pStyle w:val="Compact"/>
            </w:pPr>
            <w:r>
              <w:t xml:space="preserve">The cosmic and spiritual reality that produces the transformation of vv. 6–8. This is the cause, not merely a parallel.</w:t>
            </w:r>
          </w:p>
        </w:tc>
      </w:tr>
      <w:tr>
        <w:tc>
          <w:tcPr/>
          <w:p>
            <w:pPr>
              <w:pStyle w:val="Compact"/>
            </w:pPr>
            <w:r>
              <w:t xml:space="preserve">11:10</w:t>
            </w:r>
          </w:p>
        </w:tc>
        <w:tc>
          <w:tcPr/>
          <w:p>
            <w:pPr>
              <w:pStyle w:val="Compact"/>
            </w:pPr>
            <w:r>
              <w:t xml:space="preserve">The root of Jesse as a signal/banner for the peoples; the nations seek Him; His resting place is glorious</w:t>
            </w:r>
          </w:p>
        </w:tc>
        <w:tc>
          <w:tcPr/>
          <w:p>
            <w:pPr>
              <w:pStyle w:val="Compact"/>
            </w:pPr>
            <w:r>
              <w:t xml:space="preserve">The scope expands: not Israel alone, but the nations. Cited by Paul in Romans 15:12 as the scriptural ground for Gentile mission.</w:t>
            </w:r>
          </w:p>
        </w:tc>
      </w:tr>
      <w:tr>
        <w:tc>
          <w:tcPr/>
          <w:p>
            <w:pPr>
              <w:pStyle w:val="Compact"/>
            </w:pPr>
            <w:r>
              <w:t xml:space="preserve">11:11–12</w:t>
            </w:r>
          </w:p>
        </w:tc>
        <w:tc>
          <w:tcPr/>
          <w:p>
            <w:pPr>
              <w:pStyle w:val="Compact"/>
            </w:pPr>
            <w:r>
              <w:t xml:space="preserve">The LORD’s hand extended a second time; remnant recovered from worldwide dispersion; banner raised for the nations</w:t>
            </w:r>
          </w:p>
        </w:tc>
        <w:tc>
          <w:tcPr/>
          <w:p>
            <w:pPr>
              <w:pStyle w:val="Compact"/>
            </w:pPr>
            <w:r>
              <w:t xml:space="preserve">Second Exodus framing begins. The dispersion is global — twelve regions listed. The banner is for the nations, not Israel alone.</w:t>
            </w:r>
          </w:p>
        </w:tc>
      </w:tr>
      <w:tr>
        <w:tc>
          <w:tcPr/>
          <w:p>
            <w:pPr>
              <w:pStyle w:val="Compact"/>
            </w:pPr>
            <w:r>
              <w:t xml:space="preserve">11:13</w:t>
            </w:r>
          </w:p>
        </w:tc>
        <w:tc>
          <w:tcPr/>
          <w:p>
            <w:pPr>
              <w:pStyle w:val="Compact"/>
            </w:pPr>
            <w:r>
              <w:t xml:space="preserve">Ephraim’s jealousy departs; Judah’s hostility ends; they do not trouble each other</w:t>
            </w:r>
          </w:p>
        </w:tc>
        <w:tc>
          <w:tcPr/>
          <w:p>
            <w:pPr>
              <w:pStyle w:val="Compact"/>
            </w:pPr>
            <w:r>
              <w:t xml:space="preserve">The ancient North-South split healed. Intra-covenant reconciliation.</w:t>
            </w:r>
          </w:p>
        </w:tc>
      </w:tr>
      <w:tr>
        <w:tc>
          <w:tcPr/>
          <w:p>
            <w:pPr>
              <w:pStyle w:val="Compact"/>
            </w:pPr>
            <w:r>
              <w:t xml:space="preserve">11:14</w:t>
            </w:r>
          </w:p>
        </w:tc>
        <w:tc>
          <w:tcPr/>
          <w:p>
            <w:pPr>
              <w:pStyle w:val="Compact"/>
            </w:pPr>
            <w:r>
              <w:t xml:space="preserve">Together they plunder Philistia to the west; subdue Edom, Moab, Ammon to the east</w:t>
            </w:r>
          </w:p>
        </w:tc>
        <w:tc>
          <w:tcPr/>
          <w:p>
            <w:pPr>
              <w:pStyle w:val="Compact"/>
            </w:pPr>
            <w:r>
              <w:t xml:space="preserve">The surrounding enemies subdued — not by one tribe or kingdom but by unified Israel.</w:t>
            </w:r>
          </w:p>
        </w:tc>
      </w:tr>
      <w:tr>
        <w:tc>
          <w:tcPr/>
          <w:p>
            <w:pPr>
              <w:pStyle w:val="Compact"/>
            </w:pPr>
            <w:r>
              <w:t xml:space="preserve">11:15–16</w:t>
            </w:r>
          </w:p>
        </w:tc>
        <w:tc>
          <w:tcPr/>
          <w:p>
            <w:pPr>
              <w:pStyle w:val="Compact"/>
            </w:pPr>
            <w:r>
              <w:t xml:space="preserve">The LORD destroys the Egyptian sea; makes the Euphrates crossable; a highway for the remnant from Assyria — as in the Exodus</w:t>
            </w:r>
          </w:p>
        </w:tc>
        <w:tc>
          <w:tcPr/>
          <w:p>
            <w:pPr>
              <w:pStyle w:val="Compact"/>
            </w:pPr>
            <w:r>
              <w:t xml:space="preserve">The Second Exodus explicit: geography no obstacle, enemies no barrier, a highway opened. The nations’ remnant walks home to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11:1–5</w:t>
            </w:r>
          </w:p>
        </w:tc>
        <w:tc>
          <w:tcPr/>
          <w:p>
            <w:pPr>
              <w:pStyle w:val="Compact"/>
            </w:pPr>
            <w:r>
              <w:t xml:space="preserve">The King Himself — His Origin, His Spirit, His Character, His Reign</w:t>
            </w:r>
          </w:p>
        </w:tc>
      </w:tr>
      <w:tr>
        <w:tc>
          <w:tcPr/>
          <w:p>
            <w:pPr>
              <w:pStyle w:val="Compact"/>
            </w:pPr>
            <w:r>
              <w:t xml:space="preserve">2</w:t>
            </w:r>
          </w:p>
        </w:tc>
        <w:tc>
          <w:tcPr/>
          <w:p>
            <w:pPr>
              <w:pStyle w:val="Compact"/>
            </w:pPr>
            <w:r>
              <w:t xml:space="preserve">11:6–9</w:t>
            </w:r>
          </w:p>
        </w:tc>
        <w:tc>
          <w:tcPr/>
          <w:p>
            <w:pPr>
              <w:pStyle w:val="Compact"/>
            </w:pPr>
            <w:r>
              <w:t xml:space="preserve">The Kingdom He Brings — Cosmic Reconciliation and the Knowledge of God</w:t>
            </w:r>
          </w:p>
        </w:tc>
      </w:tr>
      <w:tr>
        <w:tc>
          <w:tcPr/>
          <w:p>
            <w:pPr>
              <w:pStyle w:val="Compact"/>
            </w:pPr>
            <w:r>
              <w:t xml:space="preserve">3</w:t>
            </w:r>
          </w:p>
        </w:tc>
        <w:tc>
          <w:tcPr/>
          <w:p>
            <w:pPr>
              <w:pStyle w:val="Compact"/>
            </w:pPr>
            <w:r>
              <w:t xml:space="preserve">11:10–16</w:t>
            </w:r>
          </w:p>
        </w:tc>
        <w:tc>
          <w:tcPr/>
          <w:p>
            <w:pPr>
              <w:pStyle w:val="Compact"/>
            </w:pPr>
            <w:r>
              <w:t xml:space="preserve">The Reach of His Kingdom — Nations Gathered, Enemies Subdued, Exiles Returned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Spirit-empowered shoot from Jesse’s stump brings comprehensive restoration — personal, cosmic, and global.</w:t>
      </w:r>
    </w:p>
    <w:p>
      <w:pPr>
        <w:pStyle w:val="BodyText"/>
      </w:pPr>
      <w:r>
        <w:rPr>
          <w:b/>
          <w:bCs/>
        </w:rPr>
        <w:t xml:space="preserve">Primary Claim:</w:t>
      </w:r>
      <w:r>
        <w:t xml:space="preserve"> </w:t>
      </w:r>
      <w:r>
        <w:t xml:space="preserve">God is calling His people — and through them the nations — to anchor their hope not in present circumstances or human political arrangements but in the coming King who alone has the Spirit, the character, and the authority to set all things right. Every form of disorder — moral, ecological, political, relational — finds its resolution in Him, and in no one else.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Stop expecting less from Christ than He has promised.</w:t>
      </w:r>
    </w:p>
    <w:p>
      <w:pPr>
        <w:pStyle w:val="BodyText"/>
      </w:pPr>
      <w:r>
        <w:t xml:space="preserve">Isaiah 11 is embarrassingly comprehensive. It refuses to confine Christ’s reign to the spiritual inner life while leaving everything else — politics, nature, nations, relationships — to fend for themselves. Many Christians functionally operate with a truncated Christ: adequate for forgiveness, but not relevant to the disorder they see in creation, culture, and community. This passage demands a cognitive renovation. The scope of Christ’s coming reign is nothing less than the reconstitution of all things — and the believer who has placed hope in Him has placed hope in the only figure in history whose authority actually extends that far. Stop operating with a smaller Christ than Scripture gives you.</w:t>
      </w:r>
    </w:p>
    <w:p>
      <w:pPr>
        <w:pStyle w:val="BodyText"/>
      </w:pPr>
      <w:r>
        <w:rPr>
          <w:b/>
          <w:bCs/>
        </w:rPr>
        <w:t xml:space="preserve">2. (Mind/Belief) — Recalibrate where you are looking for the world’s problems to be solved.</w:t>
      </w:r>
    </w:p>
    <w:p>
      <w:pPr>
        <w:pStyle w:val="BodyText"/>
      </w:pPr>
      <w:r>
        <w:t xml:space="preserve">Verses 1–5 are ruthlessly specific: the King who sets things right is identified not by political party, economic system, technological capacity, or military might, but by the Spirit of the LORD resting on Him and the righteousness of His character. Every era generates new candidates for the role of comprehensive problem-solver — political leaders, reform movements, technological solutions. Every candidate eventually reveals the stump from which they grew: a dynasty apparently exhausted, a human system unable to carry the weight assigned to it. The passage calls the reader to a diagnostic clarity: only the One upon whom the Spirit rests without measure can bear the weight of the world’s disorder. Everything else is a stump.</w:t>
      </w:r>
    </w:p>
    <w:p>
      <w:pPr>
        <w:pStyle w:val="BodyText"/>
      </w:pPr>
      <w:r>
        <w:rPr>
          <w:b/>
          <w:bCs/>
        </w:rPr>
        <w:t xml:space="preserve">3. (Affections/Worship) — Let the vision of the peaceable kingdom fuel your grief over present brokenness, and your longing for Christ’s return.</w:t>
      </w:r>
    </w:p>
    <w:p>
      <w:pPr>
        <w:pStyle w:val="BodyText"/>
      </w:pPr>
      <w:r>
        <w:t xml:space="preserve">Verses 6–9 are not meant to be admired at a distance — they are meant to produce in the reader an ache. The gap between what this passage describes and what we actually experience — in relationships, in creation, in political life, in our own hearts — is the distance between the world as it will be and the world as it is. God intends that gap to hurt. Lament is not a failure of faith; it is the appropriate response of someone who has seen the vision of Isaiah 11 clearly and knows the present world has not yet arrived there. The peaceable kingdom should make you homesick for something you have not yet experienced. That longing, rightly directed, is worship.</w:t>
      </w:r>
    </w:p>
    <w:p>
      <w:pPr>
        <w:pStyle w:val="BodyText"/>
      </w:pPr>
      <w:r>
        <w:rPr>
          <w:b/>
          <w:bCs/>
        </w:rPr>
        <w:t xml:space="preserve">4. (Affections/Worship) — Receive the nations’ diversity as a gift from the King, not a threat to your identity.</w:t>
      </w:r>
    </w:p>
    <w:p>
      <w:pPr>
        <w:pStyle w:val="BodyText"/>
      </w:pPr>
      <w:r>
        <w:t xml:space="preserve">Verses 10–12 describe the nations — not merely Israel — streaming to the root of Jesse. The banner lifted is for all peoples. The gathering is multicultural, multilingual, multinational — and it is explicitly the design of the Messianic King. The global church is not an accident of history or a compromise of particularity; it is the direct fulfillment of Isaiah 11:10, which Paul confirms in Romans 15:12. The reader who finds the global, diverse character of the body of Christ disorienting or threatening has not yet felt the force of this passage. Learn to love what the King is gathering — because He has been gathering it since before you arrived.</w:t>
      </w:r>
    </w:p>
    <w:p>
      <w:pPr>
        <w:pStyle w:val="BodyText"/>
      </w:pPr>
      <w:r>
        <w:rPr>
          <w:b/>
          <w:bCs/>
        </w:rPr>
        <w:t xml:space="preserve">5. (Will/Behavior) — In whatever domain of disorder you inhabit, act as a citizen of the coming Kingdom, not merely a resident of the present one.</w:t>
      </w:r>
    </w:p>
    <w:p>
      <w:pPr>
        <w:pStyle w:val="BodyText"/>
      </w:pPr>
      <w:r>
        <w:t xml:space="preserve">The knowledge of the LORD filling the earth as waters cover the sea (v. 9) is not only a future reality — it is a present mandate for those who have been given that knowledge. To bear the knowledge of the LORD in a world that does not yet fully display it is to carry a signpost. Where you extend justice to the marginalized (vv. 3–4), refuse to adjudicate by appearances, seek peace between those who are estranged (v. 13), and refuse to repay hostility with hostility — you are, in a limited but real way, displaying the shape of the coming Kingdom. This is not moralism — you do not build the Kingdom by these actions. But you do testify to its reality and its King. Live like someone who has seen Isaiah 11, because you have.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11 teaches that comprehensive restoration of all things is not a human achievement but a divine gift mediated through a specific Person. The text is theologically important, first, because it roots the coming King’s authority entirely in the Spirit’s endowment and His own moral character — not in political arrangement, lineage, or military force. This dismantles every human pretension to ultimate order-making. Second, the passage teaches that the created order’s disorder (vv. 6–9) is not a separate problem from moral and political disorder — it flows from the same source (broken relationship with God) and is resolved by the same agent (the Spirit-empowered King). Third, the</w:t>
      </w:r>
      <w:r>
        <w:t xml:space="preserve"> </w:t>
      </w:r>
      <w:r>
        <w:t xml:space="preserve">“knowledge of the LORD”</w:t>
      </w:r>
      <w:r>
        <w:t xml:space="preserve"> </w:t>
      </w:r>
      <w:r>
        <w:t xml:space="preserve">(v. 9) is presented as both the goal and the cause of cosmic restoration — not merely intellectual acquaintance, but the kind of relational, experiential knowledge that transforms everything it touches. This is the God who does not merely improve the world but remakes it, and who does so through the coming of His Spirit-endowed Son.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11 is a cornerstone text for the Reformed understanding of Christ as the sole Mediator of comprehensive redemption —</w:t>
      </w:r>
      <w:r>
        <w:t xml:space="preserve"> </w:t>
      </w:r>
      <w:r>
        <w:rPr>
          <w:i/>
          <w:iCs/>
        </w:rPr>
        <w:t xml:space="preserve">solus Christus</w:t>
      </w:r>
      <w:r>
        <w:t xml:space="preserve"> </w:t>
      </w:r>
      <w:r>
        <w:t xml:space="preserve">— not in the narrow sense of personal salvation alone, but in the full-orbed sense of the restoration of all things (</w:t>
      </w:r>
      <w:r>
        <w:rPr>
          <w:i/>
          <w:iCs/>
        </w:rPr>
        <w:t xml:space="preserve">apokatastasis</w:t>
      </w:r>
      <w:r>
        <w:t xml:space="preserve">) under His Lordship. The passage grounds the Reformed rejection of both political utopianism (the world can be fixed without Christ) and a truncated pietism (Christ’s reign extends only to the soul). Calvin reads this passage as establishing Christ as the fountain from whom the Spirit flows to His people — the One in whom the Spirit dwells without measure, so that the Spirit’s gifts to the church are always derivative of what rests on the Son. The regathering of nations under the Messianic banner (vv. 10–12) grounds the Reformed commitment to the catholicity of the church: the covenant people are not an ethnic enclave but a gathering of all nations under one King. The Reformed doctrine of common grace finds important texture here as well: the vision of the peaceable kingdom is not merely an eschatological promise but a horizon that shapes the church’s engagement with culture, justice, and creation care in the present age — not to build the Kingdom but to testify to the King.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world’s disorder — every form of it, in every domain — has one solution, and His name is Jesus. He is the shoot from Jesse’s stump: unexpected, unremarkable in His origins, and absolutely decisive in His authority. He has the Spirit without measure. He judges without prejudice. He protects the vulnerable and destroys the wicked with His word alone. He will not stop until the knowledge of the LORD fills the earth as waters fill the sea. Stop looking for lesser solutions to problems only He can fix. Stop living as though the stump is all that remains. The branch has come — and in Him, everything broken will be made whole.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vision without the Person.</w:t>
      </w:r>
      <w:r>
        <w:t xml:space="preserve"> </w:t>
      </w:r>
      <w:r>
        <w:t xml:space="preserve">The most common mishandling of Isaiah 11 is to preach the peaceable kingdom of verses 6–9 as the main point, while treating verses 1–5 as introduction. The passage is not primarily about an ideal future state — it is about a specific Person upon whom the Spirit rests. The vision of the peaceable kingdom is causally dependent on the King’s character and the Spirit’s endowment. Preach the Person first; the vision will follow as its necessary consequence.</w:t>
      </w:r>
    </w:p>
    <w:p>
      <w:pPr>
        <w:numPr>
          <w:ilvl w:val="0"/>
          <w:numId w:val="1002"/>
        </w:numPr>
      </w:pPr>
      <w:r>
        <w:rPr>
          <w:b/>
          <w:bCs/>
        </w:rPr>
        <w:t xml:space="preserve">Reducing the passage to a Christmas text and leaving it there.</w:t>
      </w:r>
      <w:r>
        <w:t xml:space="preserve"> </w:t>
      </w:r>
      <w:r>
        <w:t xml:space="preserve">Isaiah 11:1 is a natural Advent/Christmas reading, and the shoot from Jesse’s stump is rightly connected to the Incarnation. But stopping at the Incarnation leaves the passage’s eschatological force unexploited. The text is not only about Christ’s coming — it is about the comprehensive scope of what His coming accomplishes. Christmas is the beginning of the answer Isaiah 11 provides, not the whole answer.</w:t>
      </w:r>
    </w:p>
    <w:p>
      <w:pPr>
        <w:numPr>
          <w:ilvl w:val="0"/>
          <w:numId w:val="1002"/>
        </w:numPr>
      </w:pPr>
      <w:r>
        <w:rPr>
          <w:b/>
          <w:bCs/>
        </w:rPr>
        <w:t xml:space="preserve">Moralizing verses 6–9 into an environmental or social justice program.</w:t>
      </w:r>
      <w:r>
        <w:t xml:space="preserve"> </w:t>
      </w:r>
      <w:r>
        <w:t xml:space="preserve">The peaceable kingdom imagery is sometimes preached as a mandate for environmental activism or social reconciliation — with Christ as the inspiration for human reform efforts. This inverts the passage’s logic entirely. The ecological and relational transformation of verses 6–9 flows from the King’s reign, not from human initiative. Applications around creation care or social reconciliation are legitimate — but they must flow from the Primary Claim (the King alone sets this right) and not replace it.</w:t>
      </w:r>
    </w:p>
    <w:p>
      <w:pPr>
        <w:numPr>
          <w:ilvl w:val="0"/>
          <w:numId w:val="1002"/>
        </w:numPr>
      </w:pPr>
      <w:r>
        <w:rPr>
          <w:b/>
          <w:bCs/>
        </w:rPr>
        <w:t xml:space="preserve">Treating the Dispensational reading as an exegetically neutral option.</w:t>
      </w:r>
      <w:r>
        <w:t xml:space="preserve"> </w:t>
      </w:r>
      <w:r>
        <w:t xml:space="preserve">Some preachers, wishing to avoid controversy, present the regathering passages (vv. 10–16) as an open question and simply note that Christians disagree. This undersells the exegetical case. The text’s own framing — the nations seeking the root of Jesse, the banner lifted for all peoples, the second Exodus language — tilts strongly toward the fulfilled, Messianic reading. Paul’s explicit citation of verse 10 in Romans 15:12 is not a proof text for a disputed reading; it is an apostolic interpretation of the passage. Preachers should note the Dispensational reading fairly but should not present it as equally weighted with the New Testament’s own reading.</w:t>
      </w:r>
    </w:p>
    <w:p>
      <w:pPr>
        <w:numPr>
          <w:ilvl w:val="0"/>
          <w:numId w:val="1002"/>
        </w:numPr>
      </w:pPr>
      <w:r>
        <w:rPr>
          <w:b/>
          <w:bCs/>
        </w:rPr>
        <w:t xml:space="preserve">Failing to let the gap between the vision and the present hurt.</w:t>
      </w:r>
      <w:r>
        <w:t xml:space="preserve"> </w:t>
      </w:r>
      <w:r>
        <w:t xml:space="preserve">The passage is meant to produce both hope and grief. A sermon that moves too quickly from</w:t>
      </w:r>
      <w:r>
        <w:t xml:space="preserve"> </w:t>
      </w:r>
      <w:r>
        <w:t xml:space="preserve">“here is what is coming”</w:t>
      </w:r>
      <w:r>
        <w:t xml:space="preserve"> </w:t>
      </w:r>
      <w:r>
        <w:t xml:space="preserve">to</w:t>
      </w:r>
      <w:r>
        <w:t xml:space="preserve"> </w:t>
      </w:r>
      <w:r>
        <w:t xml:space="preserve">“therefore be encouraged”</w:t>
      </w:r>
      <w:r>
        <w:t xml:space="preserve"> </w:t>
      </w:r>
      <w:r>
        <w:t xml:space="preserve">skips the lament that honest engagement with verses 6–9 requires. The distance between the peaceable kingdom and the world as it actually is — in nature, in international relations, in church unity, in the reader’s own family — is not a problem to be resolved by better theology. It is an ache to be held in hope. A sermon that doesn’t acknowledge the ache will not ring true to those who feel it most acutely.</w:t>
      </w:r>
    </w:p>
    <w:p>
      <w:pPr>
        <w:numPr>
          <w:ilvl w:val="0"/>
          <w:numId w:val="1002"/>
        </w:numPr>
      </w:pPr>
      <w:r>
        <w:rPr>
          <w:b/>
          <w:bCs/>
        </w:rPr>
        <w:t xml:space="preserve">Preaching the Spirit-endowment of verses 1–5 without connecting it to Christ’s giving of the Spirit to His people.</w:t>
      </w:r>
      <w:r>
        <w:t xml:space="preserve"> </w:t>
      </w:r>
      <w:r>
        <w:t xml:space="preserve">The passage describes the Spirit resting on the coming King. The New Testament consistently presents this as the ground for the Spirit’s work in the church (cf. John 3:34; Acts 2). A sermon that leaves the Spirit in Isaiah 11 without tracing how the Spirit’s fullness flows from Christ to His people has missed the passage’s forward momentum. The Spirit who rests on the King is the same Spirit who rests — derivatively, by grace — on every person who is in Him.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2026-07-14T21:05:31Z</dcterms:created>
  <dcterms:modified xsi:type="dcterms:W3CDTF">2026-07-14T21:05:31Z</dcterms:modified>
</cp:coreProperties>
</file>

<file path=docProps/custom.xml><?xml version="1.0" encoding="utf-8"?>
<Properties xmlns="http://schemas.openxmlformats.org/officeDocument/2006/custom-properties" xmlns:vt="http://schemas.openxmlformats.org/officeDocument/2006/docPropsVTypes"/>
</file>